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2018级各专业（类）接收转专业学生指标数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tbl>
      <w:tblPr>
        <w:tblStyle w:val="3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（类）</w:t>
            </w:r>
          </w:p>
        </w:tc>
        <w:tc>
          <w:tcPr>
            <w:tcW w:w="4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转入人数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工商管理类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金融学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其它各专业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221C"/>
    <w:rsid w:val="510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GingerXu</dc:creator>
  <cp:lastModifiedBy>Ginger Xu</cp:lastModifiedBy>
  <dcterms:modified xsi:type="dcterms:W3CDTF">2019-01-10T12:09:14Z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