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超星学习通</w:t>
      </w:r>
      <w:bookmarkEnd w:id="0"/>
      <w:r>
        <w:rPr>
          <w:rFonts w:hint="eastAsia"/>
          <w:b/>
          <w:bCs/>
          <w:sz w:val="32"/>
          <w:szCs w:val="40"/>
        </w:rPr>
        <w:t>下载安装及使用步骤</w:t>
      </w:r>
    </w:p>
    <w:p>
      <w:pPr>
        <w:spacing w:line="400" w:lineRule="exact"/>
        <w:rPr>
          <w:rFonts w:ascii="微软雅黑" w:hAnsi="微软雅黑" w:eastAsia="微软雅黑"/>
          <w:b/>
          <w:sz w:val="22"/>
          <w:szCs w:val="18"/>
        </w:rPr>
      </w:pPr>
      <w:r>
        <w:rPr>
          <w:rFonts w:ascii="微软雅黑" w:hAnsi="微软雅黑" w:eastAsia="微软雅黑"/>
          <w:b/>
          <w:sz w:val="22"/>
          <w:szCs w:val="18"/>
        </w:rPr>
        <w:t>1</w:t>
      </w:r>
      <w:r>
        <w:rPr>
          <w:rFonts w:hint="eastAsia" w:ascii="微软雅黑" w:hAnsi="微软雅黑" w:eastAsia="微软雅黑"/>
          <w:b/>
          <w:sz w:val="22"/>
          <w:szCs w:val="18"/>
        </w:rPr>
        <w:t>、移动教学</w:t>
      </w:r>
      <w:r>
        <w:rPr>
          <w:rFonts w:ascii="微软雅黑" w:hAnsi="微软雅黑" w:eastAsia="微软雅黑"/>
          <w:b/>
          <w:sz w:val="22"/>
          <w:szCs w:val="18"/>
        </w:rPr>
        <w:t>工具（</w:t>
      </w:r>
      <w:r>
        <w:rPr>
          <w:rFonts w:hint="eastAsia" w:ascii="微软雅黑" w:hAnsi="微软雅黑" w:eastAsia="微软雅黑"/>
          <w:b/>
          <w:sz w:val="22"/>
          <w:szCs w:val="18"/>
        </w:rPr>
        <w:t>超星学习通</w:t>
      </w:r>
      <w:r>
        <w:rPr>
          <w:rFonts w:ascii="微软雅黑" w:hAnsi="微软雅黑" w:eastAsia="微软雅黑"/>
          <w:b/>
          <w:sz w:val="22"/>
          <w:szCs w:val="18"/>
        </w:rPr>
        <w:t>）</w:t>
      </w:r>
      <w:r>
        <w:rPr>
          <w:rFonts w:hint="eastAsia" w:ascii="微软雅黑" w:hAnsi="微软雅黑" w:eastAsia="微软雅黑"/>
          <w:b/>
          <w:sz w:val="22"/>
          <w:szCs w:val="18"/>
        </w:rPr>
        <w:t>下载及安装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b/>
          <w:sz w:val="22"/>
          <w:szCs w:val="18"/>
        </w:rPr>
      </w:pPr>
      <w:r>
        <w:rPr>
          <w:rFonts w:ascii="微软雅黑" w:hAnsi="微软雅黑" w:eastAsia="微软雅黑"/>
          <w:sz w:val="22"/>
          <w:szCs w:val="1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713105</wp:posOffset>
            </wp:positionV>
            <wp:extent cx="1949450" cy="1684020"/>
            <wp:effectExtent l="128270" t="90170" r="341630" b="340360"/>
            <wp:wrapTopAndBottom/>
            <wp:docPr id="2" name="图片 2" descr="C:\Users\程雯娜\AppData\Local\Microsoft\Windows\INetCache\Content.Word\69082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程雯娜\AppData\Local\Microsoft\Windows\INetCache\Content.Word\690827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t="38999" r="9584" b="22295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68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2"/>
          <w:szCs w:val="18"/>
        </w:rPr>
        <w:t>手机扫描二维码下载安装“超星学习通”，或直接在应用商店搜索“超星学习通”(微信扫描点击右上角在浏览器中打开）</w:t>
      </w:r>
    </w:p>
    <w:p>
      <w:pPr>
        <w:spacing w:line="400" w:lineRule="exact"/>
        <w:rPr>
          <w:rFonts w:ascii="微软雅黑" w:hAnsi="微软雅黑" w:eastAsia="微软雅黑"/>
          <w:b/>
          <w:sz w:val="22"/>
          <w:szCs w:val="18"/>
        </w:rPr>
      </w:pPr>
      <w:r>
        <w:rPr>
          <w:rFonts w:ascii="微软雅黑" w:hAnsi="微软雅黑" w:eastAsia="微软雅黑"/>
          <w:sz w:val="22"/>
          <w:szCs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2578735</wp:posOffset>
            </wp:positionV>
            <wp:extent cx="5011420" cy="2390140"/>
            <wp:effectExtent l="0" t="0" r="0" b="1016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sz w:val="22"/>
          <w:szCs w:val="18"/>
        </w:rPr>
        <w:t>2</w:t>
      </w:r>
      <w:r>
        <w:rPr>
          <w:rFonts w:hint="eastAsia" w:ascii="微软雅黑" w:hAnsi="微软雅黑" w:eastAsia="微软雅黑"/>
          <w:b/>
          <w:sz w:val="22"/>
          <w:szCs w:val="18"/>
        </w:rPr>
        <w:t>、学习通登录、完善信息</w:t>
      </w: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（1）点击右下角的“我的”，点击左上方灰色头像，进入登录界面；</w:t>
      </w: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（2）选择右侧“其他”，选择机构账号登录；</w:t>
      </w: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（3）在学校/机构码一栏输入自己所在学校“安徽农业大学”，会出现下拉菜单，选择自己学校“安徽农业大学”，“学号”一栏填写教师自己的工号，初始密码都是123456；</w:t>
      </w: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（4）点击登录，输入手机号、邮箱，点击确定；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备注：绑定手机号、邮箱后，再次登录可以直接在登录界面用手机号</w:t>
      </w:r>
      <w:r>
        <w:rPr>
          <w:rFonts w:ascii="微软雅黑" w:hAnsi="微软雅黑" w:eastAsia="微软雅黑"/>
          <w:sz w:val="22"/>
          <w:szCs w:val="18"/>
        </w:rPr>
        <w:t>/邮箱和密码进行登录。且方便以后密码丢失后找回</w:t>
      </w:r>
      <w:r>
        <w:rPr>
          <w:rFonts w:hint="eastAsia" w:ascii="微软雅黑" w:hAnsi="微软雅黑" w:eastAsia="微软雅黑"/>
          <w:sz w:val="22"/>
          <w:szCs w:val="18"/>
        </w:rPr>
        <w:t>；</w:t>
      </w:r>
    </w:p>
    <w:p>
      <w:pPr>
        <w:spacing w:line="400" w:lineRule="exact"/>
        <w:rPr>
          <w:rFonts w:ascii="微软雅黑" w:hAnsi="微软雅黑" w:eastAsia="微软雅黑"/>
          <w:b/>
          <w:sz w:val="22"/>
          <w:szCs w:val="18"/>
        </w:rPr>
      </w:pPr>
      <w:r>
        <w:rPr>
          <w:rFonts w:ascii="微软雅黑" w:hAnsi="微软雅黑" w:eastAsia="微软雅黑"/>
          <w:b/>
          <w:sz w:val="22"/>
          <w:szCs w:val="18"/>
        </w:rPr>
        <w:t>3</w:t>
      </w:r>
      <w:r>
        <w:rPr>
          <w:rFonts w:hint="eastAsia" w:ascii="微软雅黑" w:hAnsi="微软雅黑" w:eastAsia="微软雅黑"/>
          <w:b/>
          <w:sz w:val="22"/>
          <w:szCs w:val="18"/>
        </w:rPr>
        <w:t>、加入线上课程，随时随地</w:t>
      </w:r>
      <w:r>
        <w:rPr>
          <w:rFonts w:ascii="微软雅黑" w:hAnsi="微软雅黑" w:eastAsia="微软雅黑"/>
          <w:b/>
          <w:sz w:val="22"/>
          <w:szCs w:val="18"/>
        </w:rPr>
        <w:t>学习</w:t>
      </w:r>
    </w:p>
    <w:p>
      <w:pPr>
        <w:spacing w:line="400" w:lineRule="exact"/>
        <w:ind w:firstLine="420"/>
        <w:rPr>
          <w:rFonts w:ascii="微软雅黑" w:hAnsi="微软雅黑" w:eastAsia="微软雅黑"/>
          <w:sz w:val="22"/>
          <w:szCs w:val="18"/>
        </w:rPr>
      </w:pPr>
      <w:r>
        <w:rPr>
          <w:rFonts w:ascii="微软雅黑" w:hAnsi="微软雅黑" w:eastAsia="微软雅黑"/>
          <w:sz w:val="22"/>
          <w:szCs w:val="1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1214755</wp:posOffset>
            </wp:positionV>
            <wp:extent cx="4121150" cy="2341245"/>
            <wp:effectExtent l="0" t="0" r="12700" b="190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253" cy="2341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2"/>
          <w:szCs w:val="18"/>
        </w:rPr>
        <w:t>登录</w:t>
      </w:r>
      <w:r>
        <w:rPr>
          <w:rFonts w:ascii="微软雅黑" w:hAnsi="微软雅黑" w:eastAsia="微软雅黑"/>
          <w:sz w:val="22"/>
          <w:szCs w:val="18"/>
        </w:rPr>
        <w:t>进入</w:t>
      </w:r>
      <w:r>
        <w:rPr>
          <w:rFonts w:hint="eastAsia" w:ascii="微软雅黑" w:hAnsi="微软雅黑" w:eastAsia="微软雅黑"/>
          <w:sz w:val="22"/>
          <w:szCs w:val="18"/>
        </w:rPr>
        <w:t>学习通</w:t>
      </w:r>
      <w:r>
        <w:rPr>
          <w:rFonts w:ascii="微软雅黑" w:hAnsi="微软雅黑" w:eastAsia="微软雅黑"/>
          <w:sz w:val="22"/>
          <w:szCs w:val="18"/>
        </w:rPr>
        <w:t>之后，点击首页右上角的</w:t>
      </w:r>
      <w:r>
        <w:rPr>
          <w:rFonts w:hint="eastAsia" w:ascii="微软雅黑" w:hAnsi="微软雅黑" w:eastAsia="微软雅黑"/>
          <w:sz w:val="22"/>
          <w:szCs w:val="18"/>
        </w:rPr>
        <w:t>邀请码，</w:t>
      </w:r>
      <w:r>
        <w:rPr>
          <w:rFonts w:ascii="微软雅黑" w:hAnsi="微软雅黑" w:eastAsia="微软雅黑"/>
          <w:sz w:val="22"/>
          <w:szCs w:val="18"/>
        </w:rPr>
        <w:t>通过扫二维码或者输入邀请码的形式</w:t>
      </w:r>
      <w:r>
        <w:rPr>
          <w:rFonts w:hint="eastAsia" w:ascii="微软雅黑" w:hAnsi="微软雅黑" w:eastAsia="微软雅黑"/>
          <w:sz w:val="22"/>
          <w:szCs w:val="18"/>
        </w:rPr>
        <w:t>，</w:t>
      </w:r>
      <w:r>
        <w:rPr>
          <w:rFonts w:ascii="微软雅黑" w:hAnsi="微软雅黑" w:eastAsia="微软雅黑"/>
          <w:sz w:val="22"/>
          <w:szCs w:val="18"/>
        </w:rPr>
        <w:t>加入到教程中，学习网络教学平台的使用以及学习通的使用。</w:t>
      </w:r>
      <w:r>
        <w:rPr>
          <w:rFonts w:hint="eastAsia" w:ascii="微软雅黑" w:hAnsi="微软雅黑" w:eastAsia="微软雅黑"/>
          <w:sz w:val="22"/>
          <w:szCs w:val="18"/>
        </w:rPr>
        <w:t>或者用电脑</w:t>
      </w:r>
      <w:r>
        <w:rPr>
          <w:rFonts w:ascii="微软雅黑" w:hAnsi="微软雅黑" w:eastAsia="微软雅黑"/>
          <w:sz w:val="22"/>
          <w:szCs w:val="18"/>
        </w:rPr>
        <w:t>浏览器直接打开下方网址，</w:t>
      </w:r>
      <w:r>
        <w:rPr>
          <w:rFonts w:hint="eastAsia" w:ascii="微软雅黑" w:hAnsi="微软雅黑" w:eastAsia="微软雅黑"/>
          <w:sz w:val="22"/>
          <w:szCs w:val="18"/>
        </w:rPr>
        <w:t>直接</w:t>
      </w:r>
      <w:r>
        <w:rPr>
          <w:rFonts w:ascii="微软雅黑" w:hAnsi="微软雅黑" w:eastAsia="微软雅黑"/>
          <w:sz w:val="22"/>
          <w:szCs w:val="18"/>
        </w:rPr>
        <w:t>阅览，也可以登录账号进行报名，这样</w:t>
      </w:r>
      <w:r>
        <w:rPr>
          <w:rFonts w:hint="eastAsia" w:ascii="微软雅黑" w:hAnsi="微软雅黑" w:eastAsia="微软雅黑"/>
          <w:sz w:val="22"/>
          <w:szCs w:val="18"/>
        </w:rPr>
        <w:t>课程</w:t>
      </w:r>
      <w:r>
        <w:rPr>
          <w:rFonts w:ascii="微软雅黑" w:hAnsi="微软雅黑" w:eastAsia="微软雅黑"/>
          <w:sz w:val="22"/>
          <w:szCs w:val="18"/>
        </w:rPr>
        <w:t>就会进入各位老师的账号内，更方便以后随时查看。</w:t>
      </w:r>
    </w:p>
    <w:p>
      <w:pPr>
        <w:spacing w:line="400" w:lineRule="exact"/>
        <w:ind w:firstLine="42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泛雅教程课程链接：</w:t>
      </w:r>
      <w:r>
        <w:fldChar w:fldCharType="begin"/>
      </w:r>
      <w:r>
        <w:instrText xml:space="preserve"> HYPERLINK "https://mooc1-2.chaoxing.com/course/200025305.html" </w:instrText>
      </w:r>
      <w:r>
        <w:fldChar w:fldCharType="separate"/>
      </w:r>
      <w:r>
        <w:rPr>
          <w:rStyle w:val="3"/>
          <w:rFonts w:hint="eastAsia" w:ascii="微软雅黑" w:hAnsi="微软雅黑" w:eastAsia="微软雅黑"/>
          <w:sz w:val="22"/>
        </w:rPr>
        <w:t>https://mooc1-2.chaoxing.com/course/200025305.html</w:t>
      </w:r>
      <w:r>
        <w:rPr>
          <w:rStyle w:val="3"/>
          <w:rFonts w:hint="eastAsia" w:ascii="微软雅黑" w:hAnsi="微软雅黑" w:eastAsia="微软雅黑"/>
          <w:sz w:val="22"/>
        </w:rPr>
        <w:fldChar w:fldCharType="end"/>
      </w:r>
    </w:p>
    <w:p>
      <w:pPr>
        <w:spacing w:line="400" w:lineRule="exact"/>
        <w:ind w:firstLine="420"/>
        <w:rPr>
          <w:rFonts w:ascii="微软雅黑" w:hAnsi="微软雅黑" w:eastAsia="微软雅黑"/>
          <w:sz w:val="22"/>
          <w:szCs w:val="18"/>
        </w:rPr>
      </w:pPr>
      <w:r>
        <w:rPr>
          <w:rFonts w:hint="eastAsia" w:ascii="微软雅黑" w:hAnsi="微软雅黑" w:eastAsia="微软雅黑"/>
          <w:sz w:val="22"/>
          <w:szCs w:val="18"/>
        </w:rPr>
        <w:t>学习通教程链接：https://mooc1.chaoxing.com/course/200029573.html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20E3C"/>
    <w:rsid w:val="69291644"/>
    <w:rsid w:val="6B5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GingerXu</dc:creator>
  <cp:lastModifiedBy>Ginger Xu</cp:lastModifiedBy>
  <dcterms:modified xsi:type="dcterms:W3CDTF">2018-04-18T00:57:34Z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